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E3" w:rsidRPr="00772E4F" w:rsidRDefault="00772E4F" w:rsidP="00772E4F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Pr="00772E4F">
        <w:rPr>
          <w:rFonts w:ascii="Times New Roman" w:hAnsi="Times New Roman" w:cs="Times New Roman"/>
          <w:b/>
          <w:i/>
          <w:sz w:val="52"/>
          <w:szCs w:val="52"/>
        </w:rPr>
        <w:t>Правила эффективного общения.</w:t>
      </w:r>
    </w:p>
    <w:p w:rsidR="00772E4F" w:rsidRDefault="00772E4F" w:rsidP="00772E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2E4F">
        <w:rPr>
          <w:rFonts w:ascii="Times New Roman" w:hAnsi="Times New Roman" w:cs="Times New Roman"/>
          <w:b/>
          <w:i/>
          <w:sz w:val="28"/>
          <w:szCs w:val="28"/>
        </w:rPr>
        <w:t>Нет больше радости в жизни, чем радость человеческого общения. </w:t>
      </w:r>
    </w:p>
    <w:p w:rsidR="00772E4F" w:rsidRPr="00772E4F" w:rsidRDefault="00772E4F" w:rsidP="00772E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772E4F">
        <w:rPr>
          <w:rFonts w:ascii="Times New Roman" w:hAnsi="Times New Roman" w:cs="Times New Roman"/>
          <w:b/>
          <w:i/>
          <w:sz w:val="28"/>
          <w:szCs w:val="28"/>
        </w:rPr>
        <w:t>А. Де Сент-Экзюпери </w:t>
      </w:r>
    </w:p>
    <w:p w:rsidR="00772E4F" w:rsidRPr="00BC6A09" w:rsidRDefault="00772E4F" w:rsidP="00772E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“существо социальное”. Это означает, что он живет среди людей и осуще</w:t>
      </w:r>
      <w:r w:rsid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ствлять свою жизнедеятельность - </w:t>
      </w: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 целей, удов</w:t>
      </w:r>
      <w:r w:rsid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летворяет потребности, трудится, </w:t>
      </w: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иначе как через взаимо</w:t>
      </w:r>
      <w:r w:rsid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 общение.</w:t>
      </w:r>
    </w:p>
    <w:p w:rsidR="00772E4F" w:rsidRDefault="00772E4F" w:rsidP="00772E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общение - это единственная вещь, которая может быть действительно важна для всех людей, обитающих в обществе. </w:t>
      </w:r>
      <w:r w:rsid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</w:t>
      </w: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общение:</w:t>
      </w:r>
    </w:p>
    <w:p w:rsidR="00772E4F" w:rsidRDefault="00772E4F" w:rsidP="00772E4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взаимопониманию;</w:t>
      </w:r>
    </w:p>
    <w:p w:rsidR="00772E4F" w:rsidRDefault="00772E4F" w:rsidP="00772E4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поток информации в нужное русло;</w:t>
      </w:r>
    </w:p>
    <w:p w:rsidR="00772E4F" w:rsidRDefault="00772E4F" w:rsidP="00772E4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людям преодолеть барьеры для проведения открытой дискуссии;</w:t>
      </w:r>
    </w:p>
    <w:p w:rsidR="00772E4F" w:rsidRDefault="00772E4F" w:rsidP="00772E4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собеседников предпринимать действия для достижения поставленных целей;</w:t>
      </w:r>
    </w:p>
    <w:p w:rsidR="00772E4F" w:rsidRPr="00B1720A" w:rsidRDefault="00772E4F" w:rsidP="00772E4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информацию, поощряя сотрудников думать по-новому и действовать более эффективно.</w:t>
      </w:r>
    </w:p>
    <w:p w:rsidR="005B69CD" w:rsidRDefault="00772E4F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американский писател</w:t>
      </w:r>
      <w:r w:rsidR="00B1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Дейл Карнеги, сформулировал  шесть </w:t>
      </w: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которые позволяют нам общаться наиболее эффективно. Это дает возможность избегать конфликтов, заводить друзей и поддерживать хорошие взаимоотношения с окружающими людьми.</w:t>
      </w:r>
    </w:p>
    <w:p w:rsidR="005B69CD" w:rsidRDefault="00772E4F" w:rsidP="005B69CD">
      <w:pPr>
        <w:pStyle w:val="a5"/>
        <w:numPr>
          <w:ilvl w:val="0"/>
          <w:numId w:val="3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1.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Проявляйте искренний интерес к другим людям.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Любому из нас нравится, когда нам уделяют внимание.  Поэтому, при общении с человеком старайтесь больше говорить о нем, его делах, увлечениях, событиях жизни. Однако не забывайте, что люди легко чувствуют «</w:t>
      </w:r>
      <w:proofErr w:type="spellStart"/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</w:t>
      </w:r>
      <w:proofErr w:type="spellEnd"/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поэтому заинтересованность к собеседнику должна быть непременно искренней.</w:t>
      </w:r>
    </w:p>
    <w:p w:rsidR="00772E4F" w:rsidRPr="005B69CD" w:rsidRDefault="00772E4F" w:rsidP="005B69CD">
      <w:pPr>
        <w:pStyle w:val="a5"/>
        <w:numPr>
          <w:ilvl w:val="0"/>
          <w:numId w:val="3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2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Улыбайтесь.</w:t>
      </w:r>
    </w:p>
    <w:p w:rsidR="00772E4F" w:rsidRDefault="00772E4F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заразительна и непременно связанна с положительными эмоциями. Следовательно, улыбаясь, вы дарите человеку нечто приятное, как небольшой, но очень ценный подарок.</w:t>
      </w:r>
    </w:p>
    <w:p w:rsidR="005B69CD" w:rsidRPr="00BC6A09" w:rsidRDefault="005B69CD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4F" w:rsidRPr="005B69CD" w:rsidRDefault="00772E4F" w:rsidP="005B69CD">
      <w:pPr>
        <w:pStyle w:val="a5"/>
        <w:numPr>
          <w:ilvl w:val="0"/>
          <w:numId w:val="4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Правило 3.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для человека звук его имени является самым сладким и самым важным звуком человеческой речи.</w:t>
      </w:r>
    </w:p>
    <w:p w:rsidR="00772E4F" w:rsidRPr="00BC6A09" w:rsidRDefault="00772E4F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олицетворяет самого человека. Поэтому обращаясь к человеку по имени, мы уделяем ему максимальное внимание, поскольку он твердо может быть уверен, что мы говорим именно о НЕМ. Тем самым мы подчеркиваем его значимость.</w:t>
      </w:r>
    </w:p>
    <w:p w:rsidR="00772E4F" w:rsidRPr="005B69CD" w:rsidRDefault="00772E4F" w:rsidP="005B69CD">
      <w:pPr>
        <w:pStyle w:val="a5"/>
        <w:numPr>
          <w:ilvl w:val="0"/>
          <w:numId w:val="4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4.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хорошим слушателем. Поощряйте других рассказывать вам о себе.</w:t>
      </w:r>
    </w:p>
    <w:p w:rsidR="00772E4F" w:rsidRPr="00BC6A09" w:rsidRDefault="00772E4F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Бог наделил человека двумя ушами и одним ртом. Умение внимательно слушать является одним из самых мощных инструментов в завоевании друзей. Задавая вопросы, на темы, что приятны собеседнику, он получит удовольствие от ответа на них, а вы друга.</w:t>
      </w:r>
    </w:p>
    <w:p w:rsidR="00772E4F" w:rsidRPr="005B69CD" w:rsidRDefault="00772E4F" w:rsidP="005B69CD">
      <w:pPr>
        <w:pStyle w:val="a5"/>
        <w:numPr>
          <w:ilvl w:val="0"/>
          <w:numId w:val="4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5.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о том,  что интересует вашего собеседника.</w:t>
      </w:r>
    </w:p>
    <w:p w:rsidR="00772E4F" w:rsidRPr="00BC6A09" w:rsidRDefault="00772E4F" w:rsidP="00772E4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человек общается только с теми людьми, кто ему интересен. Вряд ли кто-то будет слушать информацию, которая ему непонятна, либо скучна.</w:t>
      </w:r>
    </w:p>
    <w:p w:rsidR="00772E4F" w:rsidRPr="005B69CD" w:rsidRDefault="00772E4F" w:rsidP="005B69CD">
      <w:pPr>
        <w:pStyle w:val="a5"/>
        <w:numPr>
          <w:ilvl w:val="0"/>
          <w:numId w:val="4"/>
        </w:num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Правило 6</w:t>
      </w:r>
      <w:r w:rsidRP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людям почувствовать их значительность и делайте это искренне.</w:t>
      </w:r>
    </w:p>
    <w:p w:rsidR="00772E4F" w:rsidRDefault="00772E4F" w:rsidP="00772E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Шестое правило является самым важным из списка. Людям на самом деле не много надо. Просто им нужно знать, что они нужны. </w:t>
      </w:r>
      <w:proofErr w:type="gramStart"/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BC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миру, людям, нужны каждому, нужны вам. Цените их время, уважайте убеждения и интересы. Каждый человек – это, прежде всего индивидуальность. Признавая личность, уважая и принимая, вы станете самым приятным собеседником для любого человека!</w:t>
      </w:r>
    </w:p>
    <w:p w:rsidR="00B1720A" w:rsidRPr="00772E4F" w:rsidRDefault="00B1720A" w:rsidP="00772E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эффективного общения была и остается актуальной  и в наши дни. Современные психологи развивают эту тему, применив ее к менталитету русского, современного  челов</w:t>
      </w:r>
      <w:r w:rsidR="005B6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ека. Некоторые правила Дейла Карнеги, оказывается, в нашем современном мире  не совсем применимы. Вот что сказано  об эффективности общения в одной из статей современного психолога.</w:t>
      </w:r>
    </w:p>
    <w:p w:rsidR="00772E4F" w:rsidRDefault="00772E4F" w:rsidP="005B69C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72E4F">
        <w:rPr>
          <w:sz w:val="28"/>
          <w:szCs w:val="28"/>
        </w:rPr>
        <w:t>Никогда не перебивайте </w:t>
      </w:r>
      <w:hyperlink r:id="rId5" w:history="1">
        <w:r w:rsidRPr="00772E4F">
          <w:rPr>
            <w:sz w:val="28"/>
            <w:szCs w:val="28"/>
          </w:rPr>
          <w:t>собеседника</w:t>
        </w:r>
      </w:hyperlink>
      <w:r w:rsidRPr="00772E4F">
        <w:rPr>
          <w:sz w:val="28"/>
          <w:szCs w:val="28"/>
        </w:rPr>
        <w:t>, даже в том случае, если вам кажется, что он отклонился от </w:t>
      </w:r>
      <w:hyperlink r:id="rId6" w:history="1">
        <w:r w:rsidRPr="00772E4F">
          <w:rPr>
            <w:sz w:val="28"/>
            <w:szCs w:val="28"/>
          </w:rPr>
          <w:t>темы</w:t>
        </w:r>
      </w:hyperlink>
      <w:r w:rsidRPr="00772E4F">
        <w:rPr>
          <w:sz w:val="28"/>
          <w:szCs w:val="28"/>
        </w:rPr>
        <w:t>. Возможно, он просто хочет учесть все ее нюансы, а не пытается </w:t>
      </w:r>
      <w:hyperlink r:id="rId7" w:history="1">
        <w:r w:rsidRPr="00772E4F">
          <w:rPr>
            <w:sz w:val="28"/>
            <w:szCs w:val="28"/>
          </w:rPr>
          <w:t>добиться</w:t>
        </w:r>
      </w:hyperlink>
      <w:r w:rsidRPr="00772E4F">
        <w:rPr>
          <w:sz w:val="28"/>
          <w:szCs w:val="28"/>
        </w:rPr>
        <w:t xml:space="preserve"> того, чтобы вы ему помогли. </w:t>
      </w:r>
      <w:r w:rsidRPr="00772E4F">
        <w:rPr>
          <w:sz w:val="28"/>
          <w:szCs w:val="28"/>
        </w:rPr>
        <w:lastRenderedPageBreak/>
        <w:t>Показывайте свою заинтересованность в том, что говорит собеседник. Задавайте вопросы по существу темы, уточняющие и наводящие, чтобы не затруднить его с ответом. Время от времени кивайте, поддакивайте. Это не лесть или угодничество, а желание поощрить собеседника к тому, чтобы он как можно более полно осветил вопрос.</w:t>
      </w:r>
    </w:p>
    <w:p w:rsidR="00772E4F" w:rsidRDefault="00772E4F" w:rsidP="005B69C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B69CD">
        <w:rPr>
          <w:sz w:val="28"/>
          <w:szCs w:val="28"/>
        </w:rPr>
        <w:t>Не выражайте свою заинтересованность пространным описанием подобных ситуаций из вашей жизни, если только вас об этом не попросят. Знайте, что ваш собеседник хочет рассказать о себе, а не услышать еще одно подтверждение тому, что он и без вас уже знает. Если вам сделали какое-то не слишком выгодное для вас предложение, задумайтесь ненадолго с таким видом, как будто вы размышляете над этим вопросом. Вполне вероятно, что ваш собеседник увеличит ставки, и вы расстанетесь, довольные друг другом. Говорите спокойно, но не тихо, если хотите, чтобы вас услышали в прямом смысле этого слова, и не стали переспрашивать вас не с целью понять вашу </w:t>
      </w:r>
      <w:hyperlink r:id="rId8" w:history="1">
        <w:r w:rsidRPr="005B69CD">
          <w:rPr>
            <w:sz w:val="28"/>
            <w:szCs w:val="28"/>
          </w:rPr>
          <w:t>точку</w:t>
        </w:r>
      </w:hyperlink>
      <w:r w:rsidRPr="005B69CD">
        <w:rPr>
          <w:sz w:val="28"/>
          <w:szCs w:val="28"/>
        </w:rPr>
        <w:t> зрения, а с целью понять хоть что-нибудь.</w:t>
      </w:r>
    </w:p>
    <w:p w:rsidR="00772E4F" w:rsidRDefault="00772E4F" w:rsidP="005B69C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B69CD">
        <w:rPr>
          <w:sz w:val="28"/>
          <w:szCs w:val="28"/>
        </w:rPr>
        <w:t xml:space="preserve">Забудьте о правилах Дейла Карнеги применительно к нашей действительности. Большинство россиян не доверяют собеседнику, который много улыбается, а произнесение своего имени некоторым и вовсе неприятно. Не засыпайте собеседника цитатами из </w:t>
      </w:r>
      <w:proofErr w:type="gramStart"/>
      <w:r w:rsidRPr="005B69CD">
        <w:rPr>
          <w:sz w:val="28"/>
          <w:szCs w:val="28"/>
        </w:rPr>
        <w:t>великих</w:t>
      </w:r>
      <w:proofErr w:type="gramEnd"/>
      <w:r w:rsidRPr="005B69CD">
        <w:rPr>
          <w:sz w:val="28"/>
          <w:szCs w:val="28"/>
        </w:rPr>
        <w:t xml:space="preserve"> в подтверждение своего мнения. Великие тоже могут ошибаться, а у собеседника возникнет впечатление, что вы хотите показать, насколько вы эрудированны, а не насколько вы заинтересованы в обсуждении темы.</w:t>
      </w:r>
    </w:p>
    <w:p w:rsidR="00772E4F" w:rsidRDefault="00772E4F" w:rsidP="005B69C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5B69CD">
        <w:rPr>
          <w:sz w:val="28"/>
          <w:szCs w:val="28"/>
        </w:rPr>
        <w:t>Признавайте свои </w:t>
      </w:r>
      <w:hyperlink r:id="rId9" w:history="1">
        <w:r w:rsidRPr="005B69CD">
          <w:rPr>
            <w:sz w:val="28"/>
            <w:szCs w:val="28"/>
          </w:rPr>
          <w:t>ошибки</w:t>
        </w:r>
      </w:hyperlink>
      <w:r w:rsidRPr="005B69CD">
        <w:rPr>
          <w:sz w:val="28"/>
          <w:szCs w:val="28"/>
        </w:rPr>
        <w:t>, не пытайтесь доказывать свою точку зрения, несмотря ни на что. Со стороны будет казаться, что вы упрямы или, простите, не в себе. Если ошибается собеседник, не спешите его тут же поправлять, иначе он может подумать, что вы или насмехаетесь над ним, или желаете показать, что вы умнее его. Лучше выскажитесь так: «Ваша </w:t>
      </w:r>
      <w:hyperlink r:id="rId10" w:history="1">
        <w:r w:rsidRPr="005B69CD">
          <w:rPr>
            <w:sz w:val="28"/>
            <w:szCs w:val="28"/>
          </w:rPr>
          <w:t>точка</w:t>
        </w:r>
      </w:hyperlink>
      <w:r w:rsidRPr="005B69CD">
        <w:rPr>
          <w:sz w:val="28"/>
          <w:szCs w:val="28"/>
        </w:rPr>
        <w:t> зрения весьма любопытна» или «А что если взглянуть на это с другой стороны?» Если вы хотите убедить собеседника в своей правоте, начинайте свое высказывание с формулировки «Да, но…», чтобы физиологически ваше отрицание изначально воспринималось как утверждение.</w:t>
      </w:r>
    </w:p>
    <w:p w:rsidR="00291F22" w:rsidRPr="00291F22" w:rsidRDefault="005B69CD" w:rsidP="00291F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пожалуй, самые основные правила, которые помогут сделать общение с совершенно разными людьми и в различных сферах жизни более эффективным, а значит и более гармоничным и продуктивным.</w:t>
      </w:r>
      <w:r w:rsidR="00291F22" w:rsidRPr="0029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1F22" w:rsidRPr="00291F22" w:rsidRDefault="00291F22" w:rsidP="00291F22">
      <w:pPr>
        <w:rPr>
          <w:rFonts w:ascii="Times New Roman" w:hAnsi="Times New Roman" w:cs="Times New Roman"/>
          <w:sz w:val="28"/>
          <w:szCs w:val="28"/>
        </w:rPr>
      </w:pPr>
      <w:r w:rsidRPr="00B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мы понимаем под словом «эффективное общение»? Эффективное общение - это не просто передача информации. Для того чтобы общение было эффективным, важно не только уметь говорить, но еще уметь слушать, слышать и понимать, о чем говорит собеседник.</w:t>
      </w:r>
    </w:p>
    <w:p w:rsidR="005B69CD" w:rsidRPr="00291F22" w:rsidRDefault="005B69CD" w:rsidP="005B69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- это неотъемлемая часть нашей жизни. Мы общаемся постоянно, даже когда молчим (через наши жесты, движения, мимику). Так пусть общение станет еще эффективнее!</w:t>
      </w:r>
    </w:p>
    <w:p w:rsidR="005B69CD" w:rsidRPr="005B69CD" w:rsidRDefault="005B69CD" w:rsidP="005B69CD">
      <w:pPr>
        <w:pStyle w:val="a3"/>
        <w:spacing w:line="276" w:lineRule="auto"/>
        <w:ind w:left="360"/>
        <w:rPr>
          <w:sz w:val="28"/>
          <w:szCs w:val="28"/>
        </w:rPr>
      </w:pPr>
    </w:p>
    <w:p w:rsidR="00291F22" w:rsidRDefault="00291F22"/>
    <w:sectPr w:rsidR="00291F22" w:rsidSect="00C7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79B"/>
      </v:shape>
    </w:pict>
  </w:numPicBullet>
  <w:abstractNum w:abstractNumId="0">
    <w:nsid w:val="1EF843E6"/>
    <w:multiLevelType w:val="hybridMultilevel"/>
    <w:tmpl w:val="247C07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E5177"/>
    <w:multiLevelType w:val="hybridMultilevel"/>
    <w:tmpl w:val="2CD08F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6A6B"/>
    <w:multiLevelType w:val="hybridMultilevel"/>
    <w:tmpl w:val="98DCDC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09A9"/>
    <w:multiLevelType w:val="hybridMultilevel"/>
    <w:tmpl w:val="11C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3D19"/>
    <w:multiLevelType w:val="hybridMultilevel"/>
    <w:tmpl w:val="913C4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4F"/>
    <w:rsid w:val="00291F22"/>
    <w:rsid w:val="005B69CD"/>
    <w:rsid w:val="00772E4F"/>
    <w:rsid w:val="00B1720A"/>
    <w:rsid w:val="00C7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E4F"/>
  </w:style>
  <w:style w:type="character" w:styleId="a4">
    <w:name w:val="Emphasis"/>
    <w:basedOn w:val="a0"/>
    <w:uiPriority w:val="20"/>
    <w:qFormat/>
    <w:rsid w:val="00772E4F"/>
    <w:rPr>
      <w:i/>
      <w:iCs/>
    </w:rPr>
  </w:style>
  <w:style w:type="paragraph" w:styleId="a5">
    <w:name w:val="List Paragraph"/>
    <w:basedOn w:val="a"/>
    <w:uiPriority w:val="34"/>
    <w:qFormat/>
    <w:rsid w:val="00B17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lady.ru/articles-148110-kak-postavit-tochku-v-otnosheniy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lady.ru/articles-147473-kak-dobitsya-pepelnogo-cveta-vol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lady.ru/articles-122225-kak-ustroit-modnuyu-vecherink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tlady.ru/articles-128324-trevozhnoe-molchanie-kak-razgovorit-molchuna" TargetMode="External"/><Relationship Id="rId10" Type="http://schemas.openxmlformats.org/officeDocument/2006/relationships/hyperlink" Target="http://www.justlady.ru/articles-140265-sekrety-goryachego-sek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tlady.ru/articles-135653-oshibki-tvoego-stilya-o-kotoryh-ty-mogla-ne-zn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2016-04-12T13:29:00Z</dcterms:created>
  <dcterms:modified xsi:type="dcterms:W3CDTF">2016-04-12T14:00:00Z</dcterms:modified>
</cp:coreProperties>
</file>